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1E75E6" w14:textId="77777777" w:rsidR="00BB2DB0" w:rsidRDefault="00BB2DB0">
      <w:pPr>
        <w:spacing w:after="720"/>
        <w:jc w:val="right"/>
        <w:rPr>
          <w:rFonts w:ascii="Arial" w:eastAsia="Arial" w:hAnsi="Arial" w:cs="Arial"/>
          <w:sz w:val="24"/>
          <w:szCs w:val="24"/>
        </w:rPr>
      </w:pPr>
    </w:p>
    <w:p w14:paraId="66C340AA" w14:textId="642D8A45" w:rsidR="00015FB2" w:rsidRDefault="00000000">
      <w:pPr>
        <w:spacing w:after="72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Posse, 4 de fevereiro de 2026.</w:t>
      </w:r>
    </w:p>
    <w:p w14:paraId="6B94B34A" w14:textId="77777777" w:rsidR="00015FB2" w:rsidRDefault="00000000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Superintendência de Monitoramento dos Contratos de Gestão e Convênios | Secretaria de Estado da Saúde de Goiás. </w:t>
      </w:r>
    </w:p>
    <w:p w14:paraId="6D8C5F8B" w14:textId="77777777" w:rsidR="00BB2DB0" w:rsidRDefault="00BB2DB0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</w:p>
    <w:p w14:paraId="42AF0F8D" w14:textId="77777777" w:rsidR="00015FB2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 Assunto:</w:t>
      </w:r>
      <w:r>
        <w:rPr>
          <w:rFonts w:ascii="Arial" w:eastAsia="Arial" w:hAnsi="Arial" w:cs="Arial"/>
        </w:rPr>
        <w:t xml:space="preserve"> Informações Portal da Transparência </w:t>
      </w:r>
    </w:p>
    <w:p w14:paraId="50F45CD4" w14:textId="77777777" w:rsidR="00015FB2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Referente:</w:t>
      </w:r>
      <w:r>
        <w:rPr>
          <w:rFonts w:ascii="Arial" w:eastAsia="Arial" w:hAnsi="Arial" w:cs="Arial"/>
        </w:rPr>
        <w:t xml:space="preserve"> Relação mensal dos servidores cedidos com os respectivos salários</w:t>
      </w:r>
    </w:p>
    <w:p w14:paraId="35ADA496" w14:textId="283AE5D4" w:rsidR="00015FB2" w:rsidRDefault="00000000">
      <w:pPr>
        <w:spacing w:after="0"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</w:rPr>
        <w:t xml:space="preserve">-  </w:t>
      </w:r>
      <w:r>
        <w:rPr>
          <w:rFonts w:ascii="Arial" w:eastAsia="Arial" w:hAnsi="Arial" w:cs="Arial"/>
          <w:b/>
          <w:bCs/>
        </w:rPr>
        <w:t xml:space="preserve">Fundamento legal: </w:t>
      </w:r>
      <w:r w:rsidR="00BB2DB0" w:rsidRPr="00BB2DB0">
        <w:rPr>
          <w:rFonts w:ascii="Arial" w:eastAsia="Arial" w:hAnsi="Arial" w:cs="Arial"/>
          <w:sz w:val="20"/>
          <w:szCs w:val="20"/>
        </w:rPr>
        <w:t xml:space="preserve">Art. 6º, § 4º, I da Lei Estadual nº 18.025/2013, Art. 25º, XII do Decreto Estadual nº 10.356/2023, Art. 11, VIII alínea </w:t>
      </w:r>
      <w:proofErr w:type="gramStart"/>
      <w:r w:rsidR="00BB2DB0" w:rsidRPr="00BB2DB0">
        <w:rPr>
          <w:rFonts w:ascii="Arial" w:eastAsia="Arial" w:hAnsi="Arial" w:cs="Arial"/>
          <w:sz w:val="20"/>
          <w:szCs w:val="20"/>
        </w:rPr>
        <w:t>“ e</w:t>
      </w:r>
      <w:proofErr w:type="gramEnd"/>
      <w:r w:rsidR="00BB2DB0" w:rsidRPr="00BB2DB0">
        <w:rPr>
          <w:rFonts w:ascii="Arial" w:eastAsia="Arial" w:hAnsi="Arial" w:cs="Arial"/>
          <w:sz w:val="20"/>
          <w:szCs w:val="20"/>
        </w:rPr>
        <w:t>” da Resolução nº 4/2025 – TCE e o item 3.1.27.b da cláusula terceira, e o Item 14.1.s da cláusula décima da Minuta Padrão do Termo de Colaboração-PGE.</w:t>
      </w:r>
    </w:p>
    <w:p w14:paraId="20B0039E" w14:textId="77777777" w:rsidR="00BB2DB0" w:rsidRDefault="00BB2DB0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00AB828A" w14:textId="77777777" w:rsidR="00BB2DB0" w:rsidRDefault="00BB2DB0">
      <w:pPr>
        <w:spacing w:after="0" w:line="36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618FD346" w14:textId="7A76E6B3" w:rsidR="00015FB2" w:rsidRDefault="00BB2DB0">
      <w:pPr>
        <w:spacing w:after="0" w:line="360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6CE7F0A8" w14:textId="77777777" w:rsidR="00BB2DB0" w:rsidRDefault="00BB2DB0">
      <w:pPr>
        <w:spacing w:after="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6190F537" w14:textId="77777777" w:rsidR="00BB2DB0" w:rsidRDefault="00BB2DB0">
      <w:pPr>
        <w:spacing w:after="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65A91AE4" w14:textId="0DA3E8FA" w:rsidR="00015FB2" w:rsidRDefault="00000000">
      <w:pPr>
        <w:spacing w:after="0" w:line="360" w:lineRule="auto"/>
        <w:jc w:val="both"/>
        <w:rPr>
          <w:rFonts w:ascii="Arial" w:eastAsia="Arial" w:hAnsi="Arial" w:cs="Arial"/>
          <w:color w:val="333333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IMED –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associação civil sem fins lucrativos de apoio à gestão de saúde, qualificado pelo Decreto Estadual nº 8.150, de 23 de abril de 2014, como Organização Social de Saúde no Estado de Goiás, com sede na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Rua Itapeva, nº 202, Conj. 34, Bela Vista, São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Paulo-SP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bookmarkStart w:id="0" w:name="bookmark=id.4hq8srvx37k1" w:colFirst="0" w:colLast="0"/>
      <w:bookmarkEnd w:id="0"/>
      <w:r>
        <w:rPr>
          <w:rFonts w:ascii="Arial" w:eastAsia="Arial" w:hAnsi="Arial" w:cs="Arial"/>
          <w:sz w:val="24"/>
          <w:szCs w:val="24"/>
        </w:rPr>
        <w:t xml:space="preserve">CEP.: 01.332-000 (CNPJ/MF n˚. 19.324.171/0001-02), 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atual </w:t>
      </w:r>
      <w:r>
        <w:rPr>
          <w:rFonts w:ascii="Arial" w:eastAsia="Arial" w:hAnsi="Arial" w:cs="Arial"/>
          <w:b/>
          <w:bCs/>
          <w:sz w:val="24"/>
          <w:szCs w:val="24"/>
        </w:rPr>
        <w:t>gestor da Policlínica Estadual da Região Nordeste - Posse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em cumprimento das ações constantes na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BB2DB0">
        <w:rPr>
          <w:rFonts w:ascii="Arial" w:eastAsia="Arial" w:hAnsi="Arial" w:cs="Arial"/>
          <w:color w:val="333333"/>
          <w:sz w:val="24"/>
          <w:szCs w:val="24"/>
        </w:rPr>
        <w:t>Transparência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das Organizações Sociais (</w:t>
      </w:r>
      <w:r>
        <w:rPr>
          <w:rFonts w:ascii="Arial" w:eastAsia="Arial" w:hAnsi="Arial" w:cs="Arial"/>
        </w:rPr>
        <w:t>Relação mensal dos servidores cedidos com os respectivos salários</w:t>
      </w:r>
      <w:r>
        <w:rPr>
          <w:rFonts w:ascii="Arial" w:eastAsia="Arial" w:hAnsi="Arial" w:cs="Arial"/>
          <w:sz w:val="24"/>
          <w:szCs w:val="24"/>
        </w:rPr>
        <w:t xml:space="preserve">), </w:t>
      </w:r>
      <w:r>
        <w:rPr>
          <w:rFonts w:ascii="Arial" w:eastAsia="Arial" w:hAnsi="Arial" w:cs="Arial"/>
          <w:sz w:val="24"/>
          <w:szCs w:val="24"/>
          <w:u w:val="single"/>
        </w:rPr>
        <w:t>vem à presença de V. Exa. informar que</w:t>
      </w:r>
      <w:r>
        <w:rPr>
          <w:rFonts w:ascii="Arial" w:eastAsia="Arial" w:hAnsi="Arial" w:cs="Arial"/>
          <w:color w:val="333333"/>
          <w:sz w:val="24"/>
          <w:szCs w:val="24"/>
          <w:u w:val="single"/>
        </w:rPr>
        <w:t>, desde o início do termo de colaboração, não existe nenhum servidor público desempenhando atividades na Unidade de Saúde.</w:t>
      </w:r>
    </w:p>
    <w:p w14:paraId="23797D56" w14:textId="77777777" w:rsidR="00015FB2" w:rsidRDefault="00015FB2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7A1B70AA" w14:textId="77777777" w:rsidR="00BB2DB0" w:rsidRDefault="00BB2DB0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60D972F0" w14:textId="77777777" w:rsidR="00BB2DB0" w:rsidRDefault="00BB2DB0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06CA2449" w14:textId="77777777" w:rsidR="00015FB2" w:rsidRDefault="00000000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13DEC868" w14:textId="77777777" w:rsidR="00015FB2" w:rsidRDefault="00015FB2">
      <w:pPr>
        <w:spacing w:after="600" w:line="360" w:lineRule="auto"/>
        <w:ind w:firstLine="2835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64BB06FC" w14:textId="77777777" w:rsidR="00015FB2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</w:t>
      </w:r>
    </w:p>
    <w:p w14:paraId="7607DD24" w14:textId="77777777" w:rsidR="00015FB2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26BBA7FD" w14:textId="77777777" w:rsidR="00015FB2" w:rsidRDefault="00000000">
      <w:pPr>
        <w:spacing w:after="960" w:line="24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André Silva Sader – Diretor Financeiro</w:t>
      </w:r>
    </w:p>
    <w:sectPr w:rsidR="00015FB2">
      <w:headerReference w:type="default" r:id="rId7"/>
      <w:footerReference w:type="default" r:id="rId8"/>
      <w:pgSz w:w="11906" w:h="16838"/>
      <w:pgMar w:top="1816" w:right="1416" w:bottom="568" w:left="1701" w:header="708" w:footer="27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F9EBAA" w14:textId="77777777" w:rsidR="00933660" w:rsidRDefault="00933660">
      <w:pPr>
        <w:spacing w:after="0" w:line="240" w:lineRule="auto"/>
      </w:pPr>
      <w:r>
        <w:separator/>
      </w:r>
    </w:p>
  </w:endnote>
  <w:endnote w:type="continuationSeparator" w:id="0">
    <w:p w14:paraId="4EBE98E7" w14:textId="77777777" w:rsidR="00933660" w:rsidRDefault="00933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1DEE208-1998-4032-85DB-5A3BAFA2A427}"/>
    <w:embedBold r:id="rId2" w:fontKey="{DE818094-7862-4DDC-93BA-161F5C0967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B9F1055-1E2A-4700-B7C5-8E7BF4DB59A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1F569A6-D923-4990-9D17-1A4310BC6A4F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0AAD62D5-729A-4C5A-A3F4-7B9A00A7F609}"/>
  </w:font>
  <w:font w:name="Bw Mitga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63D3D4D-AC46-46D3-B31A-F8B390B25C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6D8F6" w14:textId="77777777" w:rsidR="00015FB2" w:rsidRDefault="00015F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0"/>
        <w:szCs w:val="20"/>
      </w:rPr>
    </w:pPr>
  </w:p>
  <w:p w14:paraId="3C9E015A" w14:textId="77777777" w:rsidR="00015FB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-425" w:hanging="851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Bw Mitga" w:eastAsia="Bw Mitga" w:hAnsi="Bw Mitga" w:cs="Bw Mitga"/>
        <w:color w:val="2F9D2D"/>
        <w:sz w:val="21"/>
        <w:szCs w:val="21"/>
      </w:rPr>
      <w:t>Av. Juscelino Kubitscheck de Oliveira - St. Mãe Bela, Posse - 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29C6D" w14:textId="77777777" w:rsidR="00933660" w:rsidRDefault="00933660">
      <w:pPr>
        <w:spacing w:after="0" w:line="240" w:lineRule="auto"/>
      </w:pPr>
      <w:r>
        <w:separator/>
      </w:r>
    </w:p>
  </w:footnote>
  <w:footnote w:type="continuationSeparator" w:id="0">
    <w:p w14:paraId="07C8CF2F" w14:textId="77777777" w:rsidR="00933660" w:rsidRDefault="009336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EB654" w14:textId="77777777" w:rsidR="00015FB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spacing w:after="0" w:line="240" w:lineRule="auto"/>
      <w:rPr>
        <w:color w:val="0081A8"/>
      </w:rPr>
    </w:pPr>
    <w:r>
      <w:rPr>
        <w:noProof/>
        <w:color w:val="000000"/>
      </w:rPr>
      <w:drawing>
        <wp:anchor distT="89535" distB="89535" distL="89535" distR="89535" simplePos="0" relativeHeight="251658240" behindDoc="0" locked="0" layoutInCell="1" hidden="0" allowOverlap="1" wp14:anchorId="1C64D38B" wp14:editId="63144E24">
          <wp:simplePos x="0" y="0"/>
          <wp:positionH relativeFrom="page">
            <wp:posOffset>3000375</wp:posOffset>
          </wp:positionH>
          <wp:positionV relativeFrom="page">
            <wp:posOffset>285750</wp:posOffset>
          </wp:positionV>
          <wp:extent cx="3657600" cy="666750"/>
          <wp:effectExtent l="0" t="0" r="0" b="0"/>
          <wp:wrapSquare wrapText="bothSides" distT="89535" distB="89535" distL="89535" distR="89535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57600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FB2"/>
    <w:rsid w:val="00015FB2"/>
    <w:rsid w:val="007A4051"/>
    <w:rsid w:val="00933660"/>
    <w:rsid w:val="00BB2DB0"/>
    <w:rsid w:val="00E95861"/>
    <w:rsid w:val="00F80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E55E5"/>
  <w15:docId w15:val="{6C4D94BB-C83F-4BDC-8545-B58D7482B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88" w:after="0" w:line="240" w:lineRule="auto"/>
      <w:ind w:left="613"/>
    </w:pPr>
    <w:rPr>
      <w:rFonts w:ascii="Arial" w:eastAsia="Arial" w:hAnsi="Arial" w:cs="Arial"/>
      <w:b/>
      <w:bCs/>
      <w:sz w:val="36"/>
      <w:szCs w:val="36"/>
    </w:rPr>
  </w:style>
  <w:style w:type="paragraph" w:styleId="Cabealho">
    <w:name w:val="header"/>
    <w:basedOn w:val="Normal"/>
    <w:link w:val="CabealhoChar"/>
    <w:uiPriority w:val="99"/>
    <w:unhideWhenUsed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5495"/>
  </w:style>
  <w:style w:type="paragraph" w:styleId="Rodap">
    <w:name w:val="footer"/>
    <w:basedOn w:val="Normal"/>
    <w:link w:val="RodapChar"/>
    <w:unhideWhenUsed/>
    <w:qFormat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5495"/>
  </w:style>
  <w:style w:type="paragraph" w:styleId="Textodebalo">
    <w:name w:val="Balloon Text"/>
    <w:basedOn w:val="Normal"/>
    <w:link w:val="TextodebaloChar"/>
    <w:uiPriority w:val="99"/>
    <w:semiHidden/>
    <w:unhideWhenUsed/>
    <w:rsid w:val="00085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5495"/>
    <w:rPr>
      <w:rFonts w:ascii="Tahoma" w:hAnsi="Tahoma" w:cs="Tahoma"/>
      <w:sz w:val="16"/>
      <w:szCs w:val="16"/>
    </w:rPr>
  </w:style>
  <w:style w:type="character" w:customStyle="1" w:styleId="w8qarf">
    <w:name w:val="w8qarf"/>
    <w:basedOn w:val="Fontepargpadro"/>
    <w:rsid w:val="006C67D3"/>
  </w:style>
  <w:style w:type="character" w:customStyle="1" w:styleId="lrzxr">
    <w:name w:val="lrzxr"/>
    <w:basedOn w:val="Fontepargpadro"/>
    <w:rsid w:val="006C67D3"/>
  </w:style>
  <w:style w:type="character" w:customStyle="1" w:styleId="zgwrf">
    <w:name w:val="zgwrf"/>
    <w:basedOn w:val="Fontepargpadro"/>
    <w:rsid w:val="006C67D3"/>
  </w:style>
  <w:style w:type="paragraph" w:styleId="Corpodetexto">
    <w:name w:val="Body Text"/>
    <w:basedOn w:val="Normal"/>
    <w:link w:val="CorpodetextoChar"/>
    <w:uiPriority w:val="1"/>
    <w:qFormat/>
    <w:rsid w:val="0006359C"/>
    <w:pPr>
      <w:widowControl w:val="0"/>
      <w:autoSpaceDE w:val="0"/>
      <w:autoSpaceDN w:val="0"/>
      <w:spacing w:after="0" w:line="240" w:lineRule="auto"/>
    </w:pPr>
    <w:rPr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6359C"/>
    <w:rPr>
      <w:rFonts w:ascii="Calibri" w:eastAsia="Calibri" w:hAnsi="Calibri" w:cs="Calibri"/>
      <w:lang w:val="pt-PT"/>
    </w:rPr>
  </w:style>
  <w:style w:type="character" w:customStyle="1" w:styleId="markedcontent">
    <w:name w:val="markedcontent"/>
    <w:basedOn w:val="Fontepargpadro"/>
    <w:rsid w:val="00DF7E56"/>
  </w:style>
  <w:style w:type="character" w:styleId="Forte">
    <w:name w:val="Strong"/>
    <w:basedOn w:val="Fontepargpadro"/>
    <w:uiPriority w:val="22"/>
    <w:qFormat/>
    <w:rsid w:val="00AB0E99"/>
    <w:rPr>
      <w:b/>
      <w:bCs/>
    </w:rPr>
  </w:style>
  <w:style w:type="character" w:customStyle="1" w:styleId="TtuloChar">
    <w:name w:val="Título Char"/>
    <w:basedOn w:val="Fontepargpadro"/>
    <w:uiPriority w:val="10"/>
    <w:rsid w:val="00176AC5"/>
    <w:rPr>
      <w:rFonts w:ascii="Arial" w:eastAsia="Arial" w:hAnsi="Arial" w:cs="Arial"/>
      <w:b/>
      <w:bCs/>
      <w:sz w:val="36"/>
      <w:szCs w:val="36"/>
      <w:lang w:val="pt-PT"/>
    </w:rPr>
  </w:style>
  <w:style w:type="character" w:styleId="Hyperlink">
    <w:name w:val="Hyperlink"/>
    <w:basedOn w:val="Fontepargpadro"/>
    <w:uiPriority w:val="99"/>
    <w:unhideWhenUsed/>
    <w:rsid w:val="00176AC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76AC5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TEcErlzy6ukDiX8vGTUYWKZvcA==">CgMxLjAyD2lkLjRocThzcnZ4MzdrMTgAciExWENtWkd4aktjUG45Q2V3UzIxd0Q1TDMzalhvQmxhSHU=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279</Words>
  <Characters>1508</Characters>
  <Application>Microsoft Office Word</Application>
  <DocSecurity>0</DocSecurity>
  <Lines>12</Lines>
  <Paragraphs>3</Paragraphs>
  <ScaleCrop>false</ScaleCrop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escritorioecco@outlook.com</dc:creator>
  <cp:lastModifiedBy>COMPRAS 01</cp:lastModifiedBy>
  <cp:revision>2</cp:revision>
  <dcterms:created xsi:type="dcterms:W3CDTF">2026-02-27T19:05:00Z</dcterms:created>
  <dcterms:modified xsi:type="dcterms:W3CDTF">2026-02-27T19:05:00Z</dcterms:modified>
</cp:coreProperties>
</file>